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ivergence between 16S rRNA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Ehrlichia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5"/>
        <w:tblW w:w="18003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E. canis, OK667945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E. canis, OK667946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canis, KX987326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canis, AF373613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canis, U26740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canis, M73221 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canis, EF011111 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E. canis, AY621071 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  <w:t>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chaffeensis, AF147752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chaffeensis, M73222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chaffeensis, MZ433240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muris, AB013008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muris, GU358691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ewingii, M73227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ewingii, U96436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Ehrlichia sp., MF069159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Ehrlichia sp., KU586088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ruminantium, NR074513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19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ruminantium, DQ647616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0.016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0.004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Ca.N.mikurensis, KF155483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en-US" w:bidi="ar-SA"/>
              </w:rPr>
              <w:t>21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Ca.N.mikurensis, KC108715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E. equi, AF172166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0.066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0.054</w:t>
            </w:r>
          </w:p>
        </w:tc>
      </w:tr>
    </w:tbl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/>
    <w:sectPr>
      <w:pgSz w:w="23811" w:h="16838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21FC306B"/>
    <w:rsid w:val="21FC306B"/>
    <w:rsid w:val="378E0F6A"/>
    <w:rsid w:val="60DB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1701</Characters>
  <Lines>0</Lines>
  <Paragraphs>0</Paragraphs>
  <TotalTime>2</TotalTime>
  <ScaleCrop>false</ScaleCrop>
  <LinksUpToDate>false</LinksUpToDate>
  <CharactersWithSpaces>1780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2022-12-15T04:14:00Z</dcterms:created>
  <dc:creator>跳跳糖和玉米肠</dc:creator>
  <cp:lastModifiedBy>跳跳糖和玉米肠</cp:lastModifiedBy>
  <dcterms:modified xsi:type="dcterms:W3CDTF">2022-12-30T04:45:27Z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5F945ED6B1434F7BA10537C13028166E</vt:lpwstr>
  </property>
</Properties>
</file>