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20" w:after="24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eastAsia="en-US"/>
        </w:rPr>
      </w:pPr>
      <w:r>
        <w:rPr>
          <w:rFonts w:hint="default" w:ascii="Times New Roman" w:hAnsi="Times New Roman" w:eastAsia="微软雅黑" w:cs="Times New Roman"/>
          <w:b/>
          <w:sz w:val="24"/>
          <w:szCs w:val="24"/>
        </w:rPr>
        <w:t xml:space="preserve">Supplementary 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T</w:t>
      </w:r>
      <w:r>
        <w:rPr>
          <w:rFonts w:hint="default" w:ascii="Times New Roman" w:hAnsi="Times New Roman" w:eastAsia="微软雅黑" w:cs="Times New Roman"/>
          <w:b/>
          <w:sz w:val="24"/>
          <w:szCs w:val="24"/>
        </w:rPr>
        <w:t>able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The e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volutionary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d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ivergence between 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groEL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 gene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of 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Ehrlichia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</w:p>
    <w:tbl>
      <w:tblPr>
        <w:tblStyle w:val="4"/>
        <w:tblW w:w="19349" w:type="dxa"/>
        <w:tblInd w:w="109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3387"/>
        <w:gridCol w:w="707"/>
        <w:gridCol w:w="707"/>
        <w:gridCol w:w="664"/>
        <w:gridCol w:w="686"/>
        <w:gridCol w:w="708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5"/>
        <w:gridCol w:w="673"/>
        <w:gridCol w:w="673"/>
        <w:gridCol w:w="673"/>
        <w:gridCol w:w="67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3888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8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9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11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13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14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18</w:t>
            </w:r>
          </w:p>
        </w:tc>
        <w:tc>
          <w:tcPr>
            <w:tcW w:w="6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19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20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  <w:t>21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  <w:t>23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501" w:type="dxa"/>
            <w:tcBorders>
              <w:top w:val="single" w:color="auto" w:sz="4" w:space="0"/>
            </w:tcBorders>
          </w:tcPr>
          <w:p>
            <w:pPr>
              <w:widowControl w:val="0"/>
              <w:spacing w:before="5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3387" w:type="dxa"/>
            <w:tcBorders>
              <w:top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spacing w:before="5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E. canis, OP006708</w:t>
            </w: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86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E. canis, OP006713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0.003</w:t>
            </w:r>
          </w:p>
        </w:tc>
        <w:tc>
          <w:tcPr>
            <w:tcW w:w="707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  <w:t>Ehrlichia_sp., OP006712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0.096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canis, CP025749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canis, MG953295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canis, LC556383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7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canis, JN391408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8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canis, MW428319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0.019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0.096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0.016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0.016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0.016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0.016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9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canis, MG953295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0.005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0.016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10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Ehrlichia_sp., KX987387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0.011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11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Ehrlichia_sp., KY705065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0.011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chaffeensis, KJ907753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0.080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0.074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0.085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chaffeensis, JQ085941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0.069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0.063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0.011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Ca.E.ovata, DQ672553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0.085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0.058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muris, KF312362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0.096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0.055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0.036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16</w:t>
            </w:r>
          </w:p>
        </w:tc>
        <w:tc>
          <w:tcPr>
            <w:tcW w:w="3387" w:type="dxa"/>
          </w:tcPr>
          <w:p>
            <w:pPr>
              <w:widowControl w:val="0"/>
              <w:numPr>
                <w:ilvl w:val="0"/>
                <w:numId w:val="0"/>
              </w:numPr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muris, GU358690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0.096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0.102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0.055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0.036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17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ewingii, AF195273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0.066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0.069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0.077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0.069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0.069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18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ewingii, KJ907744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0.066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0.085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0.069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0.077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0.069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0.069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19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ruminantium, DQ647014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0.140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0.132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0.126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0.140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0.140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0.115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0.115</w:t>
            </w: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20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ruminantium, U13638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0.140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0.135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0.115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0.113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0.115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0.115</w:t>
            </w:r>
          </w:p>
        </w:tc>
        <w:tc>
          <w:tcPr>
            <w:tcW w:w="66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0.022</w:t>
            </w: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21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Ca.N.mikurensis, EU432375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0.184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0.159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0.154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0.154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0.179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spacing w:val="-4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Ca.N.mikurensis, KJ663733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0.184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0.159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0.154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0.154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0.179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Ca.N.mikurensis, EU810407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0.184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0.159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0.154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0.154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0.176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0.179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0.179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equi, U96727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0.205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0.199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0.199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0.194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0.194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0.222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0.219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0.216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0.216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0.216</w:t>
            </w:r>
          </w:p>
        </w:tc>
      </w:tr>
    </w:tbl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/>
    <w:p/>
    <w:sectPr>
      <w:pgSz w:w="23811" w:h="16838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NzcxNDg0ZjQzODIwMmU4ODdhZjc1OTE5MzA4ZWYifQ=="/>
  </w:docVars>
  <w:rsids>
    <w:rsidRoot w:val="633E72A5"/>
    <w:rsid w:val="17FC5831"/>
    <w:rsid w:val="633E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400</Words>
  <Characters>1983</Characters>
  <Lines>0</Lines>
  <Paragraphs>0</Paragraphs>
  <TotalTime>1</TotalTime>
  <ScaleCrop>false</ScaleCrop>
  <LinksUpToDate>false</LinksUpToDate>
  <CharactersWithSpaces>2045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2022-12-15T06:11:00Z</dcterms:created>
  <dc:creator>跳跳糖和玉米肠</dc:creator>
  <cp:lastModifiedBy>跳跳糖和玉米肠</cp:lastModifiedBy>
  <dcterms:modified xsi:type="dcterms:W3CDTF">2022-12-30T04:45:10Z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12CCDA82ACF643D4A89D5D775801F00B</vt:lpwstr>
  </property>
</Properties>
</file>